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63D20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363D20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363D2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73B2268A" w14:textId="1BBA3372" w:rsidR="00123B64" w:rsidRPr="00F3158D" w:rsidRDefault="00534D30" w:rsidP="005610EE">
      <w:pPr>
        <w:spacing w:line="384" w:lineRule="auto"/>
        <w:jc w:val="center"/>
        <w:rPr>
          <w:rFonts w:ascii="Cambria" w:hAnsi="Cambria" w:cs="Times New Roman"/>
          <w:i/>
          <w:iCs/>
          <w:lang w:val="hu-HU"/>
        </w:rPr>
      </w:pPr>
      <w:r w:rsidRPr="00F3158D">
        <w:rPr>
          <w:rFonts w:ascii="Cambria" w:hAnsi="Cambria" w:cs="Times New Roman"/>
          <w:i/>
          <w:iCs/>
          <w:lang w:val="hu-HU"/>
        </w:rPr>
        <w:t>Színészmesterség: A szerep kidolgozása és Színpadi improvizáció</w:t>
      </w:r>
    </w:p>
    <w:p w14:paraId="147D6DE1" w14:textId="5FA46006" w:rsidR="00123B64" w:rsidRPr="00F3158D" w:rsidRDefault="00832BD1" w:rsidP="005610EE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F3158D">
        <w:rPr>
          <w:rFonts w:ascii="Cambria" w:hAnsi="Cambria" w:cs="Times New Roman"/>
          <w:lang w:val="hu-HU"/>
        </w:rPr>
        <w:t>Egyetemi</w:t>
      </w:r>
      <w:r w:rsidR="005334A2" w:rsidRPr="00F3158D">
        <w:rPr>
          <w:rFonts w:ascii="Cambria" w:hAnsi="Cambria" w:cs="Times New Roman"/>
          <w:lang w:val="hu-HU"/>
        </w:rPr>
        <w:t xml:space="preserve"> tanév</w:t>
      </w:r>
      <w:r w:rsidR="00363D20" w:rsidRPr="00F3158D">
        <w:rPr>
          <w:rFonts w:ascii="Cambria" w:hAnsi="Cambria" w:cs="Times New Roman"/>
          <w:lang w:val="hu-HU"/>
        </w:rPr>
        <w:t xml:space="preserve"> </w:t>
      </w:r>
      <w:r w:rsidR="00534D30" w:rsidRPr="00F3158D">
        <w:rPr>
          <w:rFonts w:ascii="Cambria" w:hAnsi="Cambria" w:cs="Times New Roman"/>
          <w:lang w:val="hu-HU"/>
        </w:rPr>
        <w:t>2025/2026</w:t>
      </w:r>
    </w:p>
    <w:p w14:paraId="28DAEF12" w14:textId="77777777" w:rsidR="002315D2" w:rsidRPr="00363D20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6FE23610" w14:textId="4B489D7C" w:rsidR="00886616" w:rsidRPr="00363D20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363D20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174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  <w:gridCol w:w="6946"/>
      </w:tblGrid>
      <w:tr w:rsidR="00534D30" w:rsidRPr="00363D20" w14:paraId="36E5E3E1" w14:textId="77777777" w:rsidTr="005751A3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534D30" w:rsidRPr="00363D20" w:rsidRDefault="00534D30" w:rsidP="00534D3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1C691829" w14:textId="1DDF488A" w:rsidR="00534D30" w:rsidRPr="00363D20" w:rsidRDefault="00534D30" w:rsidP="00534D30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ș-Bolyai Tudom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ányegyetem</w:t>
            </w:r>
          </w:p>
        </w:tc>
        <w:tc>
          <w:tcPr>
            <w:tcW w:w="6946" w:type="dxa"/>
            <w:vAlign w:val="center"/>
          </w:tcPr>
          <w:p w14:paraId="33E6C37A" w14:textId="2F4F9DE5" w:rsidR="00534D30" w:rsidRPr="00363D20" w:rsidRDefault="00534D30" w:rsidP="00534D30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534D30" w:rsidRPr="00363D20" w14:paraId="337527D1" w14:textId="77777777" w:rsidTr="005751A3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534D30" w:rsidRPr="00363D20" w:rsidRDefault="00534D30" w:rsidP="00534D30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0B7E6FD5" w14:textId="19EEA70F" w:rsidR="00534D30" w:rsidRPr="00363D20" w:rsidRDefault="00534D30" w:rsidP="00534D3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  <w:tc>
          <w:tcPr>
            <w:tcW w:w="6946" w:type="dxa"/>
            <w:vAlign w:val="center"/>
          </w:tcPr>
          <w:p w14:paraId="15D1FA1F" w14:textId="06D098B1" w:rsidR="00534D30" w:rsidRPr="00363D20" w:rsidRDefault="00534D30" w:rsidP="00534D3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534D30" w:rsidRPr="00363D20" w14:paraId="76018161" w14:textId="77777777" w:rsidTr="005751A3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534D30" w:rsidRPr="00363D20" w:rsidRDefault="00534D30" w:rsidP="00534D3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496E0BF6" w14:textId="738BA484" w:rsidR="00534D30" w:rsidRPr="00363D20" w:rsidRDefault="00534D30" w:rsidP="00534D3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  <w:tc>
          <w:tcPr>
            <w:tcW w:w="6946" w:type="dxa"/>
            <w:vAlign w:val="center"/>
          </w:tcPr>
          <w:p w14:paraId="04A98289" w14:textId="0C94F455" w:rsidR="00534D30" w:rsidRPr="00363D20" w:rsidRDefault="00534D30" w:rsidP="00534D3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534D30" w:rsidRPr="00363D20" w14:paraId="75057EAD" w14:textId="77777777" w:rsidTr="005751A3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534D30" w:rsidRPr="00363D20" w:rsidRDefault="00534D30" w:rsidP="00534D3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7A606391" w14:textId="4F335363" w:rsidR="00534D30" w:rsidRPr="00363D20" w:rsidRDefault="00534D30" w:rsidP="00534D3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  <w:tc>
          <w:tcPr>
            <w:tcW w:w="6946" w:type="dxa"/>
            <w:vAlign w:val="center"/>
          </w:tcPr>
          <w:p w14:paraId="0E1920A1" w14:textId="1DCDC738" w:rsidR="00534D30" w:rsidRPr="00363D20" w:rsidRDefault="00534D30" w:rsidP="00534D3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534D30" w:rsidRPr="00363D20" w14:paraId="621A245D" w14:textId="77777777" w:rsidTr="005751A3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534D30" w:rsidRPr="00363D20" w:rsidRDefault="00534D30" w:rsidP="00534D3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7E550AA" w14:textId="7F12EB7B" w:rsidR="00534D30" w:rsidRPr="00363D20" w:rsidRDefault="00534D30" w:rsidP="00534D3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Alapképzés (Licensz)</w:t>
            </w:r>
          </w:p>
        </w:tc>
        <w:tc>
          <w:tcPr>
            <w:tcW w:w="6946" w:type="dxa"/>
            <w:vAlign w:val="center"/>
          </w:tcPr>
          <w:p w14:paraId="2F581B40" w14:textId="5ED8A2AB" w:rsidR="00534D30" w:rsidRPr="00363D20" w:rsidRDefault="00534D30" w:rsidP="00534D3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534D30" w:rsidRPr="00363D20" w14:paraId="656B8906" w14:textId="77777777" w:rsidTr="005751A3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534D30" w:rsidRPr="00363D20" w:rsidRDefault="00534D30" w:rsidP="00534D3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064FE3D6" w14:textId="13E0CAD1" w:rsidR="00534D30" w:rsidRPr="00363D20" w:rsidRDefault="00534D30" w:rsidP="00534D3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Előadóművészetek / Színművészet</w:t>
            </w:r>
          </w:p>
        </w:tc>
        <w:tc>
          <w:tcPr>
            <w:tcW w:w="6946" w:type="dxa"/>
            <w:vAlign w:val="center"/>
          </w:tcPr>
          <w:p w14:paraId="2025CE64" w14:textId="73545BBA" w:rsidR="00534D30" w:rsidRPr="00363D20" w:rsidRDefault="00534D30" w:rsidP="00534D3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  <w:tr w:rsidR="00534D30" w:rsidRPr="00363D20" w14:paraId="506B4158" w14:textId="77777777" w:rsidTr="005751A3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534D30" w:rsidRPr="00363D20" w:rsidRDefault="00534D30" w:rsidP="00534D3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6D73B02B" w14:textId="61A6D432" w:rsidR="00534D30" w:rsidRPr="00363D20" w:rsidRDefault="00534D30" w:rsidP="00534D3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Nappali</w:t>
            </w:r>
            <w:r w:rsidR="00F3158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tagozat</w:t>
            </w:r>
          </w:p>
        </w:tc>
        <w:tc>
          <w:tcPr>
            <w:tcW w:w="6946" w:type="dxa"/>
            <w:vAlign w:val="center"/>
          </w:tcPr>
          <w:p w14:paraId="398F7AEA" w14:textId="41E4468F" w:rsidR="00534D30" w:rsidRPr="00363D20" w:rsidRDefault="00534D30" w:rsidP="00534D3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</w:p>
        </w:tc>
      </w:tr>
    </w:tbl>
    <w:p w14:paraId="04115883" w14:textId="77777777" w:rsidR="00FC204E" w:rsidRPr="00363D20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363D20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63D20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3E7DDCE5" w:rsidR="008F5E28" w:rsidRPr="00193141" w:rsidRDefault="00534D30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Színészmesterség: A szerep kidolgozása és Színpadi improvizáció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25FD017F" w:rsidR="008F5E28" w:rsidRPr="006C5800" w:rsidRDefault="00534D30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534D3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VLM4736</w:t>
            </w:r>
          </w:p>
        </w:tc>
      </w:tr>
      <w:tr w:rsidR="008F5E28" w:rsidRPr="00363D20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40BA5184" w:rsidR="008F5E28" w:rsidRPr="00363D20" w:rsidRDefault="00F3158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lect. univ. dr. Köllő Csongor Béla, lect. spec. Györgyjakab Enikő</w:t>
            </w:r>
          </w:p>
        </w:tc>
      </w:tr>
      <w:tr w:rsidR="008F5E28" w:rsidRPr="00363D20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11074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311074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2.3. </w:t>
            </w:r>
            <w:r w:rsidR="00B50086" w:rsidRPr="00311074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6A8E8381" w:rsidR="008F5E28" w:rsidRPr="00311074" w:rsidRDefault="00F3158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311074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lect. univ. dr. Szilágyi-Palkó Csaba, lect. univ. dr. Kozma Gábor Vikor, </w:t>
            </w:r>
          </w:p>
        </w:tc>
      </w:tr>
      <w:tr w:rsidR="007566DE" w:rsidRPr="00363D20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11074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311074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2.4. </w:t>
            </w:r>
            <w:r w:rsidR="00F112CC" w:rsidRPr="00311074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0B3CC944" w:rsidR="006016CF" w:rsidRPr="00311074" w:rsidRDefault="00534D30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311074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311074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311074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2.5. </w:t>
            </w:r>
            <w:r w:rsidR="0059285C" w:rsidRPr="00311074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43579DF7" w:rsidR="006016CF" w:rsidRPr="00311074" w:rsidRDefault="0031107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311074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311074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311074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2.6. </w:t>
            </w:r>
            <w:r w:rsidR="00CE0922" w:rsidRPr="00311074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0A56C60F" w:rsidR="006016CF" w:rsidRPr="00311074" w:rsidRDefault="004E3EB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311074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63D20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1BDF4A87" w:rsidR="006016CF" w:rsidRPr="00363D20" w:rsidRDefault="00F3158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DS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363D20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63D20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10CAB0E8" w:rsidR="002D19B2" w:rsidRPr="00363D20" w:rsidRDefault="00534D30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5727DB42" w:rsidR="002D19B2" w:rsidRPr="00363D20" w:rsidRDefault="00534D30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5DDEE9CD" w:rsidR="002D19B2" w:rsidRPr="00363D20" w:rsidRDefault="00534D30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  <w:tr w:rsidR="004E578B" w:rsidRPr="00363D20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709" w:type="dxa"/>
            <w:vAlign w:val="center"/>
          </w:tcPr>
          <w:p w14:paraId="158B1893" w14:textId="76C18488" w:rsidR="004E578B" w:rsidRPr="00363D20" w:rsidRDefault="00534D30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112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4F86F106" w:rsidR="004E578B" w:rsidRPr="00363D20" w:rsidRDefault="00534D30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70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5AD0FA73" w:rsidR="004E578B" w:rsidRPr="00363D20" w:rsidRDefault="00534D30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42</w:t>
            </w:r>
          </w:p>
        </w:tc>
      </w:tr>
      <w:tr w:rsidR="00117B5A" w:rsidRPr="00363D20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334DD23F" w:rsidR="00117B5A" w:rsidRPr="00363D20" w:rsidRDefault="00CF4D1F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15</w:t>
            </w:r>
          </w:p>
        </w:tc>
      </w:tr>
      <w:tr w:rsidR="00117B5A" w:rsidRPr="00363D20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4B8786A4" w:rsidR="00117B5A" w:rsidRPr="00363D20" w:rsidRDefault="00CF4D1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363D20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6F981677" w:rsidR="00117B5A" w:rsidRPr="001621FF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0D6CF378" w:rsidR="00117B5A" w:rsidRPr="00363D20" w:rsidRDefault="00F3158D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363D20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844841D" w14:textId="5925E178" w:rsidR="00117B5A" w:rsidRPr="00363D20" w:rsidRDefault="00CF4D1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363D20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1D478D1E" w:rsidR="00117B5A" w:rsidRPr="00363D20" w:rsidRDefault="00CF4D1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117B5A" w:rsidRPr="00363D20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6A077510" w:rsidR="00117B5A" w:rsidRPr="00363D20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  <w:r w:rsidR="00117B5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5CFD672D" w:rsidR="00117B5A" w:rsidRPr="00363D20" w:rsidRDefault="00CF4D1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117B5A" w:rsidRPr="00363D20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</w:p>
        </w:tc>
        <w:tc>
          <w:tcPr>
            <w:tcW w:w="1843" w:type="dxa"/>
            <w:gridSpan w:val="2"/>
            <w:vAlign w:val="center"/>
          </w:tcPr>
          <w:p w14:paraId="6EABD8A3" w14:textId="3A1621A9" w:rsidR="00117B5A" w:rsidRPr="00363D20" w:rsidRDefault="00CF4D1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63</w:t>
            </w:r>
          </w:p>
        </w:tc>
      </w:tr>
      <w:tr w:rsidR="004D2236" w:rsidRPr="00363D20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686BA008" w14:textId="20FC6F28" w:rsidR="004D2236" w:rsidRPr="00363D20" w:rsidRDefault="00534D30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175</w:t>
            </w:r>
          </w:p>
        </w:tc>
      </w:tr>
      <w:tr w:rsidR="004D2236" w:rsidRPr="00363D20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79065707" w:rsidR="004D2236" w:rsidRPr="00363D20" w:rsidRDefault="00534D30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47650E3E" w:rsidR="00221B6D" w:rsidRPr="009673FC" w:rsidRDefault="00C85C38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C85C3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hallgató rendelkezik alapvető testtudattal, képes fizikai és vokális jelenlétre, valamint elsajátította a karakterformálás alapjait.</w:t>
            </w:r>
          </w:p>
        </w:tc>
      </w:tr>
    </w:tbl>
    <w:p w14:paraId="3B1A6A87" w14:textId="77777777" w:rsidR="00DE6B49" w:rsidRPr="00363D20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63D20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026D105B" w:rsidR="00844EAD" w:rsidRPr="00363D20" w:rsidRDefault="00C85C3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C85C3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– Próbaterem színházi játéktérrel</w:t>
            </w:r>
            <w:r w:rsidRPr="00C85C3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br/>
              <w:t>– hangosítás (zenelejátszó), jegyzetelési lehetőség</w:t>
            </w:r>
            <w:r w:rsidRPr="00C85C3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br/>
              <w:t>– Videófelvétel lehetősége (önmegfigyeléshez)</w:t>
            </w:r>
          </w:p>
        </w:tc>
      </w:tr>
      <w:tr w:rsidR="00844EAD" w:rsidRPr="00363D20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1321A37B" w:rsidR="00844EAD" w:rsidRPr="00363D20" w:rsidRDefault="00C85C3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C85C3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– Próbatér szabad mozgástérrel</w:t>
            </w:r>
            <w:r w:rsidRPr="00C85C3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br/>
              <w:t>– Hozzáférés alapvető színpadi kellékekhez, jelmezelemekhez</w:t>
            </w:r>
          </w:p>
        </w:tc>
      </w:tr>
    </w:tbl>
    <w:p w14:paraId="2C5ECBCD" w14:textId="77777777" w:rsidR="00F42F9F" w:rsidRPr="00363D20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51D6836E" w14:textId="47574418" w:rsidR="000B7D0D" w:rsidRPr="00363D20" w:rsidRDefault="00C85C3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85C38">
              <w:rPr>
                <w:rFonts w:ascii="Cambria" w:hAnsi="Cambria" w:cs="Times New Roman"/>
                <w:sz w:val="20"/>
                <w:szCs w:val="20"/>
              </w:rPr>
              <w:t>A hallgató ismeri a szerepformálás elméleti és gyakorlati alapjait, az improvizáció alkalmazási módjait a próbafolyamatban, valamint a jelenetépítés szakaszait.</w:t>
            </w: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3A93798B" w14:textId="3AB80E2F" w:rsidR="003B5929" w:rsidRDefault="003B5929" w:rsidP="003B5929">
            <w:pPr>
              <w:spacing w:after="0"/>
              <w:rPr>
                <w:rFonts w:ascii="Aptos" w:hAnsi="Aptos"/>
                <w:color w:val="000000"/>
              </w:rPr>
            </w:pPr>
            <w:r w:rsidRPr="003B5929">
              <w:rPr>
                <w:rFonts w:ascii="Arial" w:hAnsi="Arial" w:cs="Arial"/>
                <w:color w:val="000000"/>
                <w:sz w:val="22"/>
                <w:szCs w:val="22"/>
              </w:rPr>
              <w:t>A hallgató képes</w:t>
            </w:r>
            <w:r>
              <w:rPr>
                <w:rStyle w:val="font391"/>
              </w:rPr>
              <w:t xml:space="preserve"> elemezni a karakterek céljait, konfliktusait és érzelmi fejlődését.</w:t>
            </w:r>
          </w:p>
          <w:p w14:paraId="3DD8D5BE" w14:textId="677CD20F" w:rsidR="003B5929" w:rsidRDefault="003B5929" w:rsidP="003B5929">
            <w:pPr>
              <w:spacing w:before="2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ptos" w:hAnsi="Aptos"/>
                <w:color w:val="000000"/>
              </w:rPr>
              <w:t>A hallgató képes a szövegben található színpadi utasításokat értelmezni és azok jelentését a felolvasás során figyelembe venni. (Pl.: kihez beszél a szereplő, milyen érzelmi állapotban van.</w:t>
            </w:r>
          </w:p>
          <w:p w14:paraId="2F061D28" w14:textId="367EE9B7" w:rsidR="003B5929" w:rsidRPr="003B5929" w:rsidRDefault="003B5929" w:rsidP="003B592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font241"/>
              </w:rPr>
              <w:t>A hallgató képes a különböző karakterek viselkedésmintáit és érzelmi dinamikáját megérteni, majd hitelesen megjeleníteni a színpadon</w:t>
            </w:r>
          </w:p>
          <w:p w14:paraId="19FDA9CF" w14:textId="77777777" w:rsidR="003B5929" w:rsidRPr="00F3158D" w:rsidRDefault="003B5929" w:rsidP="003B5929">
            <w:pPr>
              <w:rPr>
                <w:rFonts w:ascii="Aptos" w:hAnsi="Aptos"/>
                <w:color w:val="000000"/>
              </w:rPr>
            </w:pPr>
            <w:r>
              <w:rPr>
                <w:rStyle w:val="font231"/>
              </w:rPr>
              <w:t>A tanuló képes gyorsan felismerni és értelmezni a helyzetet, valamint az ahhoz legjobban illeszkedő cselekvést vagy párbeszédet alkalmazni.</w:t>
            </w:r>
          </w:p>
          <w:p w14:paraId="177676C6" w14:textId="77777777" w:rsidR="003B5929" w:rsidRPr="00F3158D" w:rsidRDefault="003B5929" w:rsidP="003B5929">
            <w:pPr>
              <w:rPr>
                <w:rFonts w:ascii="Aptos" w:hAnsi="Aptos"/>
                <w:color w:val="000000"/>
              </w:rPr>
            </w:pPr>
            <w:r>
              <w:rPr>
                <w:rStyle w:val="font231"/>
              </w:rPr>
              <w:t>A tanuló képes alkalmazkodni a partner reakcióihoz és spontán reagálni a párbeszédben felmerülő fordulatokra.</w:t>
            </w:r>
          </w:p>
          <w:p w14:paraId="1D4225BD" w14:textId="5ED8E3A5" w:rsidR="009B22B7" w:rsidRDefault="009B22B7" w:rsidP="009B22B7">
            <w:pPr>
              <w:rPr>
                <w:rStyle w:val="font81"/>
              </w:rPr>
            </w:pPr>
            <w:r>
              <w:rPr>
                <w:rStyle w:val="font81"/>
              </w:rPr>
              <w:t xml:space="preserve">A tanuló képes manipulálni a hangulatot és a légkört </w:t>
            </w:r>
            <w:r w:rsidR="003B5929">
              <w:rPr>
                <w:rStyle w:val="font81"/>
              </w:rPr>
              <w:t>a jelenet</w:t>
            </w:r>
            <w:r>
              <w:rPr>
                <w:rStyle w:val="font81"/>
              </w:rPr>
              <w:t xml:space="preserve"> során, miközben tudatosan váltogatja az érzelmi tónusokat (pl. szomorúságról humorra, vagy izgalomról nyugodtságra).</w:t>
            </w:r>
          </w:p>
          <w:p w14:paraId="694E9197" w14:textId="3F997652" w:rsidR="009B22B7" w:rsidRPr="00F3158D" w:rsidRDefault="00E94FCA" w:rsidP="003B5929">
            <w:pPr>
              <w:rPr>
                <w:rFonts w:ascii="Aptos" w:hAnsi="Aptos"/>
                <w:color w:val="000000"/>
              </w:rPr>
            </w:pPr>
            <w:r>
              <w:rPr>
                <w:rStyle w:val="font231"/>
              </w:rPr>
              <w:t>A tanuló képes spontán, újszerű és kreatív megoldásokat találni különböző szituációkban.</w:t>
            </w: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2891E739" w14:textId="213A4A3D" w:rsidR="000B7D0D" w:rsidRPr="00363D20" w:rsidRDefault="00E94FC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85C38">
              <w:rPr>
                <w:rFonts w:ascii="Cambria" w:hAnsi="Cambria" w:cs="Times New Roman"/>
                <w:iCs/>
                <w:sz w:val="20"/>
                <w:szCs w:val="20"/>
              </w:rPr>
              <w:t>A hallgató képes önállóan és irányított módon szerepet kidolgozni</w:t>
            </w:r>
            <w:r w:rsidR="00C85C38" w:rsidRPr="00C85C38">
              <w:rPr>
                <w:rFonts w:ascii="Cambria" w:hAnsi="Cambria" w:cs="Times New Roman"/>
                <w:iCs/>
                <w:sz w:val="20"/>
                <w:szCs w:val="20"/>
              </w:rPr>
              <w:t>, aktívan részt venni egy próbafolyamatban, reflektíven viszonyulni saját alkotói döntéseihez.</w:t>
            </w:r>
          </w:p>
        </w:tc>
      </w:tr>
    </w:tbl>
    <w:p w14:paraId="3696EE33" w14:textId="77777777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363D20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4544C83D" w:rsidR="0083358D" w:rsidRPr="00363D20" w:rsidRDefault="00C85C38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85C38">
              <w:rPr>
                <w:rFonts w:ascii="Cambria" w:hAnsi="Cambria" w:cs="Times New Roman"/>
                <w:sz w:val="20"/>
                <w:szCs w:val="20"/>
              </w:rPr>
              <w:t>A hallgatók gyakorlati szinten sajátítsák el a szerepelemzés, szerepformálás</w:t>
            </w:r>
            <w:r w:rsidR="00A2049A">
              <w:rPr>
                <w:rFonts w:ascii="Cambria" w:hAnsi="Cambria" w:cs="Times New Roman"/>
                <w:sz w:val="20"/>
                <w:szCs w:val="20"/>
              </w:rPr>
              <w:t xml:space="preserve"> különböző módszereit, valamint az</w:t>
            </w:r>
            <w:r w:rsidRPr="00C85C38">
              <w:rPr>
                <w:rFonts w:ascii="Cambria" w:hAnsi="Cambria" w:cs="Times New Roman"/>
                <w:sz w:val="20"/>
                <w:szCs w:val="20"/>
              </w:rPr>
              <w:t xml:space="preserve"> improvizatív próbafolyamatok</w:t>
            </w:r>
            <w:r w:rsidR="00A2049A">
              <w:rPr>
                <w:rFonts w:ascii="Cambria" w:hAnsi="Cambria" w:cs="Times New Roman"/>
                <w:sz w:val="20"/>
                <w:szCs w:val="20"/>
              </w:rPr>
              <w:t xml:space="preserve"> alapjait</w:t>
            </w:r>
            <w:r w:rsidRPr="00C85C38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</w:tr>
      <w:tr w:rsidR="0083358D" w:rsidRPr="00363D20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363D20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603A2182" w14:textId="77777777" w:rsidR="0083358D" w:rsidRPr="00C85C38" w:rsidRDefault="00C85C38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85C38">
              <w:rPr>
                <w:rFonts w:ascii="Cambria" w:hAnsi="Cambria" w:cs="Times New Roman"/>
                <w:sz w:val="20"/>
                <w:szCs w:val="20"/>
              </w:rPr>
              <w:t>A szerep karakterének kibontása testi, vokális és viselkedésbeli eszközökkel</w:t>
            </w:r>
          </w:p>
          <w:p w14:paraId="76B3E2ED" w14:textId="77777777" w:rsidR="00C85C38" w:rsidRPr="00C85C38" w:rsidRDefault="00C85C38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85C38">
              <w:rPr>
                <w:rFonts w:ascii="Cambria" w:hAnsi="Cambria" w:cs="Times New Roman"/>
                <w:sz w:val="20"/>
                <w:szCs w:val="20"/>
              </w:rPr>
              <w:t>A próbafolyamat strukturált fázisainak megtapasztalása</w:t>
            </w:r>
          </w:p>
          <w:p w14:paraId="268C179B" w14:textId="77777777" w:rsidR="00C85C38" w:rsidRPr="00C85C38" w:rsidRDefault="00C85C38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85C38">
              <w:rPr>
                <w:rFonts w:ascii="Cambria" w:hAnsi="Cambria" w:cs="Times New Roman"/>
                <w:sz w:val="20"/>
                <w:szCs w:val="20"/>
              </w:rPr>
              <w:t>A színpadi improvizáció alkalmazása szerepépítésre és jelenetformálásra</w:t>
            </w:r>
          </w:p>
          <w:p w14:paraId="49C8C8EF" w14:textId="2194C3F2" w:rsidR="00C85C38" w:rsidRPr="00363D20" w:rsidRDefault="00C85C38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85C38">
              <w:rPr>
                <w:rFonts w:ascii="Cambria" w:hAnsi="Cambria" w:cs="Times New Roman"/>
                <w:sz w:val="20"/>
                <w:szCs w:val="20"/>
              </w:rPr>
              <w:t>Önálló jelenetkidolgozás bemutatása a félév végére</w:t>
            </w:r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63D20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63D20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63D20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3D12B8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63D20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6F867A" w14:textId="3D1FD71F" w:rsidR="002A3A93" w:rsidRPr="00363D20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63D20" w14:paraId="24407265" w14:textId="77777777" w:rsidTr="003D12B8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38A2944A" w:rsidR="002A3A93" w:rsidRPr="00C85C38" w:rsidRDefault="00C85C38" w:rsidP="00C85C3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F3158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1–3. hét: A szerep kidolgozásának folyamata – cél, akadály, akció. </w:t>
            </w:r>
            <w:r w:rsidRPr="00C85C38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Alapszintű szövegelemzés és intenciók keresése.</w:t>
            </w:r>
          </w:p>
        </w:tc>
        <w:tc>
          <w:tcPr>
            <w:tcW w:w="3543" w:type="dxa"/>
            <w:vAlign w:val="center"/>
          </w:tcPr>
          <w:p w14:paraId="5BD1CD8C" w14:textId="56368870" w:rsidR="002A3A93" w:rsidRDefault="003D12B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- 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Interaktív előadás</w:t>
            </w:r>
          </w:p>
          <w:p w14:paraId="4AEE5826" w14:textId="5148F44F" w:rsidR="003D12B8" w:rsidRPr="00363D20" w:rsidRDefault="003D12B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- 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Esettanulmányok és példák elemzése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Szövegelemző gyakorlatok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Videó- és élő demonstrációk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– Elméleti bevezetők a gyakorlati munka előkészítésére</w:t>
            </w:r>
          </w:p>
        </w:tc>
        <w:tc>
          <w:tcPr>
            <w:tcW w:w="3261" w:type="dxa"/>
            <w:tcBorders>
              <w:bottom w:val="nil"/>
            </w:tcBorders>
            <w:vAlign w:val="center"/>
          </w:tcPr>
          <w:p w14:paraId="34B87A81" w14:textId="751E8197" w:rsidR="002A3A93" w:rsidRPr="00363D20" w:rsidRDefault="003D12B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 xml:space="preserve">Az előadás gyakorlati irányultságú, az elméleti bevezetők minden esetben a hallgatók saját színpadi munkájára épülnek rá. A tanóra 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során aktív részvétel és visszacsatolás is történik.</w:t>
            </w:r>
          </w:p>
        </w:tc>
      </w:tr>
      <w:tr w:rsidR="002A3A93" w:rsidRPr="00363D20" w14:paraId="0B451E2D" w14:textId="77777777" w:rsidTr="003D12B8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041D0EC6" w:rsidR="002A3A93" w:rsidRPr="00363D20" w:rsidRDefault="00C85C3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85C3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4–6. hét: A próbafolyamat szakaszai – a jelenet térbeli, érzelmi és ritmikai bontása.</w:t>
            </w:r>
          </w:p>
        </w:tc>
        <w:tc>
          <w:tcPr>
            <w:tcW w:w="3543" w:type="dxa"/>
            <w:vAlign w:val="center"/>
          </w:tcPr>
          <w:p w14:paraId="23BDC7DF" w14:textId="77777777" w:rsidR="003D12B8" w:rsidRDefault="003D12B8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- 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Interaktív előadás</w:t>
            </w:r>
          </w:p>
          <w:p w14:paraId="50FED786" w14:textId="77777777" w:rsidR="002A3A93" w:rsidRDefault="003D12B8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- 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Esettanulmányok és példák elemzése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Szövegelemző gyakorlatok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Videó- és élő demonstrációk</w:t>
            </w:r>
          </w:p>
          <w:p w14:paraId="2F417D16" w14:textId="6CEE5BF5" w:rsidR="003D12B8" w:rsidRPr="00363D20" w:rsidRDefault="003D12B8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- Gyakorlati munka</w:t>
            </w:r>
          </w:p>
        </w:tc>
        <w:tc>
          <w:tcPr>
            <w:tcW w:w="3261" w:type="dxa"/>
            <w:tcBorders>
              <w:top w:val="nil"/>
              <w:bottom w:val="nil"/>
            </w:tcBorders>
            <w:vAlign w:val="center"/>
          </w:tcPr>
          <w:p w14:paraId="7E68886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47DE1FD" w14:textId="77777777" w:rsidTr="003D12B8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2C4B25F0" w:rsidR="002A3A93" w:rsidRPr="00363D20" w:rsidRDefault="00C85C3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85C3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7–9. hét: Kapcsolat a partnerrel – dialógus, reakció, figyelem.</w:t>
            </w:r>
          </w:p>
        </w:tc>
        <w:tc>
          <w:tcPr>
            <w:tcW w:w="3543" w:type="dxa"/>
            <w:vAlign w:val="center"/>
          </w:tcPr>
          <w:p w14:paraId="18D63F4B" w14:textId="77777777" w:rsidR="003D12B8" w:rsidRDefault="003D12B8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- 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Interaktív előadás</w:t>
            </w:r>
          </w:p>
          <w:p w14:paraId="6E46ECBF" w14:textId="77777777" w:rsidR="003D12B8" w:rsidRDefault="003D12B8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- 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Esettanulmányok és példák elemzése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Szövegelemző gyakorlatok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Videó- és élő demonstrációk</w:t>
            </w:r>
          </w:p>
          <w:p w14:paraId="17BA7C53" w14:textId="31F546AF" w:rsidR="002A3A93" w:rsidRPr="00363D20" w:rsidRDefault="003D12B8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- Gyakorlati munka</w:t>
            </w:r>
          </w:p>
        </w:tc>
        <w:tc>
          <w:tcPr>
            <w:tcW w:w="3261" w:type="dxa"/>
            <w:tcBorders>
              <w:top w:val="nil"/>
              <w:bottom w:val="nil"/>
            </w:tcBorders>
            <w:vAlign w:val="center"/>
          </w:tcPr>
          <w:p w14:paraId="68404402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30D75F9C" w14:textId="77777777" w:rsidTr="003D12B8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59D00D61" w:rsidR="002A3A93" w:rsidRPr="00363D20" w:rsidRDefault="00C85C3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85C3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10–11. hét: Színpadi improvizáció: a szerep alakítása élő helyzetekben.</w:t>
            </w:r>
          </w:p>
        </w:tc>
        <w:tc>
          <w:tcPr>
            <w:tcW w:w="3543" w:type="dxa"/>
            <w:vAlign w:val="center"/>
          </w:tcPr>
          <w:p w14:paraId="29A5859C" w14:textId="77777777" w:rsidR="003D12B8" w:rsidRDefault="003D12B8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- 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Interaktív előadás</w:t>
            </w:r>
          </w:p>
          <w:p w14:paraId="4E0389F0" w14:textId="77777777" w:rsidR="003D12B8" w:rsidRDefault="003D12B8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- 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Esettanulmányok és példák elemzése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Szövegelemző gyakorlatok</w:t>
            </w:r>
            <w:r w:rsidRPr="003D12B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br/>
              <w:t>– Videó- és élő demonstrációk</w:t>
            </w:r>
          </w:p>
          <w:p w14:paraId="536C28E5" w14:textId="78CF94F9" w:rsidR="002A3A93" w:rsidRPr="00363D20" w:rsidRDefault="003D12B8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- Gyakorlati munka</w:t>
            </w:r>
          </w:p>
        </w:tc>
        <w:tc>
          <w:tcPr>
            <w:tcW w:w="3261" w:type="dxa"/>
            <w:tcBorders>
              <w:top w:val="nil"/>
              <w:bottom w:val="nil"/>
            </w:tcBorders>
            <w:vAlign w:val="center"/>
          </w:tcPr>
          <w:p w14:paraId="7769CC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004A8D06" w14:textId="77777777" w:rsidTr="003D12B8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48122A5C" w:rsidR="003F659E" w:rsidRPr="00363D20" w:rsidRDefault="00C85C3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C85C3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12–14. hét: Egyéni jelenetkidolgozás és vizsgajelenet próbái.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5B5" w14:textId="7B24D48A" w:rsidR="003D12B8" w:rsidRPr="00F3158D" w:rsidRDefault="003D12B8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F3158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- Egyéni tutorálás és konzultáció</w:t>
            </w:r>
          </w:p>
          <w:p w14:paraId="073288AF" w14:textId="65E6BB2E" w:rsidR="003D12B8" w:rsidRPr="00F3158D" w:rsidRDefault="003D12B8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F3158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- Csoportos próbák és jelenet-összehangolás</w:t>
            </w:r>
          </w:p>
          <w:p w14:paraId="38B25294" w14:textId="0290981E" w:rsidR="003D12B8" w:rsidRPr="00F3158D" w:rsidRDefault="003D12B8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F3158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- Önreflexióra épülő megbeszélés</w:t>
            </w:r>
          </w:p>
          <w:p w14:paraId="2C16C9AA" w14:textId="75DA54DB" w:rsidR="003D12B8" w:rsidRPr="00F3158D" w:rsidRDefault="003D12B8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F3158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- Előzetes bemutatók (prezentációk)</w:t>
            </w:r>
          </w:p>
          <w:p w14:paraId="014346B1" w14:textId="36CEF375" w:rsidR="003D12B8" w:rsidRPr="00F3158D" w:rsidRDefault="003D12B8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F3158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- Vizsga-felkészítő kör (technikai és tartalmi finomítás)</w:t>
            </w:r>
          </w:p>
          <w:p w14:paraId="0CFBB62B" w14:textId="7D1D30DE" w:rsidR="003D12B8" w:rsidRPr="00F3158D" w:rsidRDefault="003D12B8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F3158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- Visszacsatolás társtól és oktatótól ("peer &amp; teacher feedback")</w:t>
            </w:r>
          </w:p>
          <w:p w14:paraId="0FD44D03" w14:textId="4DEB56B6" w:rsidR="003F659E" w:rsidRPr="00363D20" w:rsidRDefault="003F659E" w:rsidP="003D12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363D20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6DEC7BC6" w14:textId="77777777" w:rsidTr="00C85C38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519FD8EB" w14:textId="77777777" w:rsidR="003F659E" w:rsidRDefault="00A57B1C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23631B38" w14:textId="77777777" w:rsidR="00C85C38" w:rsidRDefault="00C85C38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Kötelező:</w:t>
            </w:r>
          </w:p>
          <w:p w14:paraId="6C64816B" w14:textId="77777777" w:rsidR="00C85C38" w:rsidRDefault="00C85C38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C85C38">
              <w:rPr>
                <w:rFonts w:ascii="Cambria" w:hAnsi="Cambria" w:cs="Times New Roman"/>
                <w:sz w:val="20"/>
                <w:szCs w:val="20"/>
              </w:rPr>
              <w:t xml:space="preserve">Declan Donnellan: </w:t>
            </w:r>
            <w:r w:rsidRPr="00C85C38">
              <w:rPr>
                <w:rFonts w:ascii="Cambria" w:hAnsi="Cambria" w:cs="Times New Roman"/>
                <w:i/>
                <w:iCs/>
                <w:sz w:val="20"/>
                <w:szCs w:val="20"/>
              </w:rPr>
              <w:t>A színész és a célpont</w:t>
            </w:r>
            <w:r w:rsidRPr="00C85C38">
              <w:rPr>
                <w:rFonts w:ascii="Cambria" w:hAnsi="Cambria" w:cs="Times New Roman"/>
                <w:sz w:val="20"/>
                <w:szCs w:val="20"/>
              </w:rPr>
              <w:t xml:space="preserve"> (Színház- és Filmművészeti Egyetem, 2008)</w:t>
            </w:r>
          </w:p>
          <w:p w14:paraId="5D20BE30" w14:textId="0BCD7414" w:rsidR="00062E17" w:rsidRDefault="00062E17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Sztanyiszlavszkij: A színész munkája, I. és II. rész (Gondolat, 1988)</w:t>
            </w:r>
          </w:p>
          <w:p w14:paraId="338E701D" w14:textId="77777777" w:rsidR="00594BD2" w:rsidRDefault="00594BD2" w:rsidP="00594BD2">
            <w:pPr>
              <w:pStyle w:val="BodyText"/>
              <w:rPr>
                <w:i w:val="0"/>
                <w:sz w:val="24"/>
                <w:szCs w:val="24"/>
                <w:lang w:val="ro-RO"/>
              </w:rPr>
            </w:pPr>
            <w:r>
              <w:rPr>
                <w:i w:val="0"/>
                <w:sz w:val="24"/>
                <w:szCs w:val="24"/>
                <w:lang w:val="ro-RO"/>
              </w:rPr>
              <w:t xml:space="preserve">Csehov, Mihail, </w:t>
            </w:r>
            <w:r>
              <w:rPr>
                <w:iCs/>
                <w:sz w:val="24"/>
                <w:szCs w:val="24"/>
                <w:lang w:val="ro-RO"/>
              </w:rPr>
              <w:t xml:space="preserve">A színészhez. A színjátszás technikájáról, </w:t>
            </w:r>
            <w:r>
              <w:rPr>
                <w:i w:val="0"/>
                <w:sz w:val="24"/>
                <w:szCs w:val="24"/>
                <w:lang w:val="ro-RO"/>
              </w:rPr>
              <w:t>Polgár Kiadó, Budapest, 1997</w:t>
            </w:r>
          </w:p>
          <w:p w14:paraId="70F06061" w14:textId="77777777" w:rsidR="00594BD2" w:rsidRDefault="00594BD2" w:rsidP="00594BD2">
            <w:pPr>
              <w:pStyle w:val="BodyText"/>
              <w:rPr>
                <w:i w:val="0"/>
                <w:sz w:val="24"/>
                <w:szCs w:val="24"/>
                <w:lang w:val="ro-RO"/>
              </w:rPr>
            </w:pPr>
            <w:r>
              <w:rPr>
                <w:i w:val="0"/>
                <w:sz w:val="24"/>
                <w:szCs w:val="24"/>
                <w:lang w:val="ro-RO"/>
              </w:rPr>
              <w:t xml:space="preserve">Lecoq, Jacques, </w:t>
            </w:r>
            <w:r>
              <w:rPr>
                <w:iCs/>
                <w:sz w:val="24"/>
                <w:szCs w:val="24"/>
                <w:lang w:val="ro-RO"/>
              </w:rPr>
              <w:t xml:space="preserve">A költői test. Egy színházi iskola története és módszere, </w:t>
            </w:r>
            <w:r>
              <w:rPr>
                <w:i w:val="0"/>
                <w:sz w:val="24"/>
                <w:szCs w:val="24"/>
                <w:lang w:val="ro-RO"/>
              </w:rPr>
              <w:t>Magyar Táncművészeti Egyetem, 2022</w:t>
            </w:r>
          </w:p>
          <w:p w14:paraId="45C6AB78" w14:textId="77777777" w:rsidR="00062E17" w:rsidRDefault="00062E17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14:paraId="28D0D0F1" w14:textId="7077E464" w:rsidR="00C85C38" w:rsidRPr="00363D20" w:rsidRDefault="00C85C38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724C172F" w14:textId="77777777" w:rsidTr="005A4726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8.2 </w:t>
            </w:r>
            <w:r w:rsidR="004D3AF6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DCC5100" w14:textId="3D08C0AE" w:rsidR="003F659E" w:rsidRPr="00363D20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F659E" w:rsidRPr="00363D20" w14:paraId="74734A45" w14:textId="77777777" w:rsidTr="005A4726">
        <w:trPr>
          <w:trHeight w:val="284"/>
          <w:jc w:val="center"/>
        </w:trPr>
        <w:tc>
          <w:tcPr>
            <w:tcW w:w="3687" w:type="dxa"/>
            <w:vAlign w:val="center"/>
          </w:tcPr>
          <w:p w14:paraId="6C224A07" w14:textId="3CF90FC9" w:rsidR="003F659E" w:rsidRPr="00363D20" w:rsidRDefault="00C85C38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85C38">
              <w:rPr>
                <w:rFonts w:ascii="Cambria" w:hAnsi="Cambria" w:cs="Times New Roman"/>
                <w:sz w:val="20"/>
                <w:szCs w:val="20"/>
              </w:rPr>
              <w:t>1–2. hét: Szöveggel való ismerkedés, jelenetválasztás, előkészítő improvizációk</w:t>
            </w:r>
          </w:p>
        </w:tc>
        <w:tc>
          <w:tcPr>
            <w:tcW w:w="3543" w:type="dxa"/>
            <w:vAlign w:val="center"/>
          </w:tcPr>
          <w:p w14:paraId="7A7ED45E" w14:textId="7CF9243D" w:rsidR="003F659E" w:rsidRPr="00363D20" w:rsidRDefault="005A472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A4726">
              <w:rPr>
                <w:rFonts w:ascii="Cambria" w:hAnsi="Cambria" w:cs="Times New Roman"/>
                <w:sz w:val="20"/>
                <w:szCs w:val="20"/>
              </w:rPr>
              <w:t>– Csoportos és egyéni gyakorlatok</w:t>
            </w:r>
            <w:r w:rsidRPr="005A4726">
              <w:rPr>
                <w:rFonts w:ascii="Cambria" w:hAnsi="Cambria" w:cs="Times New Roman"/>
                <w:sz w:val="20"/>
                <w:szCs w:val="20"/>
              </w:rPr>
              <w:br/>
              <w:t>– Rögtönzés és improvizáció</w:t>
            </w:r>
            <w:r w:rsidRPr="005A4726">
              <w:rPr>
                <w:rFonts w:ascii="Cambria" w:hAnsi="Cambria" w:cs="Times New Roman"/>
                <w:sz w:val="20"/>
                <w:szCs w:val="20"/>
              </w:rPr>
              <w:br/>
              <w:t>– Tanári tutorálás és feedback</w:t>
            </w:r>
            <w:r w:rsidRPr="005A4726">
              <w:rPr>
                <w:rFonts w:ascii="Cambria" w:hAnsi="Cambria" w:cs="Times New Roman"/>
                <w:sz w:val="20"/>
                <w:szCs w:val="20"/>
              </w:rPr>
              <w:br/>
              <w:t>– Jelenetpróba, visszanézés és reflektív elemzés</w:t>
            </w:r>
            <w:r w:rsidRPr="005A4726">
              <w:rPr>
                <w:rFonts w:ascii="Cambria" w:hAnsi="Cambria" w:cs="Times New Roman"/>
                <w:sz w:val="20"/>
                <w:szCs w:val="20"/>
              </w:rPr>
              <w:br/>
              <w:t>– Partnermunka és csoportdinamikai gyakorlatok</w:t>
            </w:r>
          </w:p>
        </w:tc>
        <w:tc>
          <w:tcPr>
            <w:tcW w:w="3261" w:type="dxa"/>
            <w:tcBorders>
              <w:bottom w:val="nil"/>
            </w:tcBorders>
            <w:vAlign w:val="center"/>
          </w:tcPr>
          <w:p w14:paraId="6EA614A7" w14:textId="53975B8D" w:rsidR="003F659E" w:rsidRPr="00363D20" w:rsidRDefault="005A472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A4726">
              <w:rPr>
                <w:rFonts w:ascii="Cambria" w:hAnsi="Cambria" w:cs="Times New Roman"/>
                <w:sz w:val="20"/>
                <w:szCs w:val="20"/>
              </w:rPr>
              <w:t>A gyakorlati foglalkozásokon a hallgatók saját jeleneteket építenek fel, a teljes próbafolyamatot modellezve. Az improvizáció a karakterformálás és a jelenetdinamika fejlesztésének eszköze. A kurzus végén bemutatott jelenet</w:t>
            </w:r>
            <w:r>
              <w:rPr>
                <w:rFonts w:ascii="Cambria" w:hAnsi="Cambria" w:cs="Times New Roman"/>
                <w:sz w:val="20"/>
                <w:szCs w:val="20"/>
              </w:rPr>
              <w:t>ek</w:t>
            </w:r>
            <w:r w:rsidRPr="005A4726">
              <w:rPr>
                <w:rFonts w:ascii="Cambria" w:hAnsi="Cambria" w:cs="Times New Roman"/>
                <w:sz w:val="20"/>
                <w:szCs w:val="20"/>
              </w:rPr>
              <w:t xml:space="preserve"> a féléves munka záróproduktuma</w:t>
            </w:r>
            <w:r>
              <w:rPr>
                <w:rFonts w:ascii="Cambria" w:hAnsi="Cambria" w:cs="Times New Roman"/>
                <w:sz w:val="20"/>
                <w:szCs w:val="20"/>
              </w:rPr>
              <w:t>i</w:t>
            </w:r>
            <w:r w:rsidRPr="005A4726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</w:tr>
      <w:tr w:rsidR="003F659E" w:rsidRPr="00363D20" w14:paraId="058026E7" w14:textId="77777777" w:rsidTr="005A4726">
        <w:trPr>
          <w:trHeight w:val="284"/>
          <w:jc w:val="center"/>
        </w:trPr>
        <w:tc>
          <w:tcPr>
            <w:tcW w:w="3687" w:type="dxa"/>
            <w:vAlign w:val="center"/>
          </w:tcPr>
          <w:p w14:paraId="05F51FCC" w14:textId="01730BB3" w:rsidR="003F659E" w:rsidRPr="00363D20" w:rsidRDefault="00C85C38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85C38">
              <w:rPr>
                <w:rFonts w:ascii="Cambria" w:hAnsi="Cambria" w:cs="Times New Roman"/>
                <w:sz w:val="20"/>
                <w:szCs w:val="20"/>
              </w:rPr>
              <w:t>3–6. hét: A szerep testtudatos építése, artikuláció, belső impulzus keresése</w:t>
            </w:r>
          </w:p>
        </w:tc>
        <w:tc>
          <w:tcPr>
            <w:tcW w:w="3543" w:type="dxa"/>
            <w:vAlign w:val="center"/>
          </w:tcPr>
          <w:p w14:paraId="27D189C9" w14:textId="3A670EAA" w:rsidR="003F659E" w:rsidRPr="00363D20" w:rsidRDefault="005A472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A4726">
              <w:rPr>
                <w:rFonts w:ascii="Cambria" w:hAnsi="Cambria" w:cs="Times New Roman"/>
                <w:sz w:val="20"/>
                <w:szCs w:val="20"/>
              </w:rPr>
              <w:t>– Csoportos és egyéni gyakorlatok</w:t>
            </w:r>
            <w:r w:rsidRPr="005A4726">
              <w:rPr>
                <w:rFonts w:ascii="Cambria" w:hAnsi="Cambria" w:cs="Times New Roman"/>
                <w:sz w:val="20"/>
                <w:szCs w:val="20"/>
              </w:rPr>
              <w:br/>
              <w:t>– Rögtönzés és improvizáció</w:t>
            </w:r>
            <w:r w:rsidRPr="005A4726">
              <w:rPr>
                <w:rFonts w:ascii="Cambria" w:hAnsi="Cambria" w:cs="Times New Roman"/>
                <w:sz w:val="20"/>
                <w:szCs w:val="20"/>
              </w:rPr>
              <w:br/>
              <w:t>– Tanári tutorálás és feedback</w:t>
            </w:r>
            <w:r w:rsidRPr="005A4726">
              <w:rPr>
                <w:rFonts w:ascii="Cambria" w:hAnsi="Cambria" w:cs="Times New Roman"/>
                <w:sz w:val="20"/>
                <w:szCs w:val="20"/>
              </w:rPr>
              <w:br/>
              <w:t>– Jelenetpróba, visszanézés és reflektív elemzés</w:t>
            </w:r>
            <w:r w:rsidRPr="005A4726">
              <w:rPr>
                <w:rFonts w:ascii="Cambria" w:hAnsi="Cambria" w:cs="Times New Roman"/>
                <w:sz w:val="20"/>
                <w:szCs w:val="20"/>
              </w:rPr>
              <w:br/>
              <w:t>– Partnermunka és csoportdinamikai gyakorlatok</w:t>
            </w:r>
          </w:p>
        </w:tc>
        <w:tc>
          <w:tcPr>
            <w:tcW w:w="3261" w:type="dxa"/>
            <w:tcBorders>
              <w:top w:val="nil"/>
              <w:bottom w:val="nil"/>
            </w:tcBorders>
            <w:vAlign w:val="center"/>
          </w:tcPr>
          <w:p w14:paraId="2C9FB219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7D7D415D" w14:textId="77777777" w:rsidTr="005A4726">
        <w:trPr>
          <w:trHeight w:val="284"/>
          <w:jc w:val="center"/>
        </w:trPr>
        <w:tc>
          <w:tcPr>
            <w:tcW w:w="3687" w:type="dxa"/>
            <w:vAlign w:val="center"/>
          </w:tcPr>
          <w:p w14:paraId="206119C7" w14:textId="2FF4762A" w:rsidR="003F659E" w:rsidRPr="00363D20" w:rsidRDefault="00C85C38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85C38">
              <w:rPr>
                <w:rFonts w:ascii="Cambria" w:hAnsi="Cambria" w:cs="Times New Roman"/>
                <w:sz w:val="20"/>
                <w:szCs w:val="20"/>
              </w:rPr>
              <w:t>7–10. hét: Improvizációs gyakorlatok a jelenetekből kiindulva</w:t>
            </w:r>
          </w:p>
        </w:tc>
        <w:tc>
          <w:tcPr>
            <w:tcW w:w="3543" w:type="dxa"/>
            <w:vAlign w:val="center"/>
          </w:tcPr>
          <w:p w14:paraId="4826A110" w14:textId="56670A7B" w:rsidR="003F659E" w:rsidRPr="00363D20" w:rsidRDefault="005A472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A4726">
              <w:rPr>
                <w:rFonts w:ascii="Cambria" w:hAnsi="Cambria" w:cs="Times New Roman"/>
                <w:sz w:val="20"/>
                <w:szCs w:val="20"/>
              </w:rPr>
              <w:t>– Csoportos és egyéni gyakorlatok</w:t>
            </w:r>
            <w:r w:rsidRPr="005A4726">
              <w:rPr>
                <w:rFonts w:ascii="Cambria" w:hAnsi="Cambria" w:cs="Times New Roman"/>
                <w:sz w:val="20"/>
                <w:szCs w:val="20"/>
              </w:rPr>
              <w:br/>
              <w:t>– Rögtönzés és improvizáció</w:t>
            </w:r>
            <w:r w:rsidRPr="005A4726">
              <w:rPr>
                <w:rFonts w:ascii="Cambria" w:hAnsi="Cambria" w:cs="Times New Roman"/>
                <w:sz w:val="20"/>
                <w:szCs w:val="20"/>
              </w:rPr>
              <w:br/>
              <w:t>– Tanári tutorálás és feedback</w:t>
            </w:r>
            <w:r w:rsidRPr="005A4726">
              <w:rPr>
                <w:rFonts w:ascii="Cambria" w:hAnsi="Cambria" w:cs="Times New Roman"/>
                <w:sz w:val="20"/>
                <w:szCs w:val="20"/>
              </w:rPr>
              <w:br/>
              <w:t>– Jelenetpróba, visszanézés és reflektív elemzés</w:t>
            </w:r>
            <w:r w:rsidRPr="005A4726">
              <w:rPr>
                <w:rFonts w:ascii="Cambria" w:hAnsi="Cambria" w:cs="Times New Roman"/>
                <w:sz w:val="20"/>
                <w:szCs w:val="20"/>
              </w:rPr>
              <w:br/>
              <w:t>– Partnermunka és csoportdinamikai gyakorlatok</w:t>
            </w:r>
          </w:p>
        </w:tc>
        <w:tc>
          <w:tcPr>
            <w:tcW w:w="3261" w:type="dxa"/>
            <w:tcBorders>
              <w:top w:val="nil"/>
              <w:bottom w:val="nil"/>
            </w:tcBorders>
            <w:vAlign w:val="center"/>
          </w:tcPr>
          <w:p w14:paraId="0CFDBE61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5C80429B" w14:textId="77777777" w:rsidTr="005A4726">
        <w:trPr>
          <w:trHeight w:val="284"/>
          <w:jc w:val="center"/>
        </w:trPr>
        <w:tc>
          <w:tcPr>
            <w:tcW w:w="3687" w:type="dxa"/>
            <w:vAlign w:val="center"/>
          </w:tcPr>
          <w:p w14:paraId="49417A7B" w14:textId="6DCCFDD8" w:rsidR="003F659E" w:rsidRPr="00363D20" w:rsidRDefault="00C85C38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C85C38">
              <w:rPr>
                <w:rFonts w:ascii="Cambria" w:hAnsi="Cambria" w:cs="Times New Roman"/>
                <w:sz w:val="20"/>
                <w:szCs w:val="20"/>
              </w:rPr>
              <w:lastRenderedPageBreak/>
              <w:t>11–14. hét: Jelenetek próbái, vizsgára készülés, önreflexiós körök</w:t>
            </w:r>
          </w:p>
        </w:tc>
        <w:tc>
          <w:tcPr>
            <w:tcW w:w="3543" w:type="dxa"/>
            <w:vAlign w:val="center"/>
          </w:tcPr>
          <w:p w14:paraId="4FDB1176" w14:textId="77777777" w:rsidR="003F659E" w:rsidRPr="005A4726" w:rsidRDefault="005A472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5A4726">
              <w:rPr>
                <w:rFonts w:ascii="Cambria" w:hAnsi="Cambria" w:cs="Times New Roman"/>
                <w:sz w:val="20"/>
                <w:szCs w:val="20"/>
              </w:rPr>
              <w:t>-</w:t>
            </w:r>
            <w:r w:rsidRPr="005A4726">
              <w:t xml:space="preserve"> </w:t>
            </w:r>
            <w:r w:rsidRPr="005A4726">
              <w:rPr>
                <w:rFonts w:ascii="Cambria" w:hAnsi="Cambria" w:cs="Times New Roman"/>
                <w:sz w:val="20"/>
                <w:szCs w:val="20"/>
              </w:rPr>
              <w:t>Jelenetpróbák tanári irányítással</w:t>
            </w:r>
          </w:p>
          <w:p w14:paraId="4B6736B6" w14:textId="466B7416" w:rsidR="005A4726" w:rsidRPr="00F3158D" w:rsidRDefault="005A4726" w:rsidP="005A472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A4726">
              <w:rPr>
                <w:rFonts w:ascii="Cambria" w:hAnsi="Cambria" w:cs="Times New Roman"/>
                <w:sz w:val="20"/>
                <w:szCs w:val="20"/>
              </w:rPr>
              <w:t xml:space="preserve">- </w:t>
            </w:r>
            <w:r w:rsidRPr="00F3158D">
              <w:rPr>
                <w:rFonts w:ascii="Cambria" w:hAnsi="Cambria" w:cs="Times New Roman"/>
                <w:sz w:val="20"/>
                <w:szCs w:val="20"/>
                <w:lang w:val="hu-HU"/>
              </w:rPr>
              <w:t>Célzott visszajelzések – technikai, dramaturgiai és jelenlétbeli szempontok mentén</w:t>
            </w:r>
          </w:p>
          <w:p w14:paraId="51AAB257" w14:textId="56E28E3D" w:rsidR="005A4726" w:rsidRPr="00F3158D" w:rsidRDefault="005A4726" w:rsidP="005A472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F3158D">
              <w:rPr>
                <w:rFonts w:ascii="Cambria" w:hAnsi="Cambria" w:cs="Times New Roman"/>
                <w:sz w:val="20"/>
                <w:szCs w:val="20"/>
                <w:lang w:val="hu-HU"/>
              </w:rPr>
              <w:t>- Önreflexiós körök – hallgatói visszatekintés a saját és mások munkájára</w:t>
            </w:r>
          </w:p>
          <w:p w14:paraId="1C88A5B9" w14:textId="71E8885D" w:rsidR="005A4726" w:rsidRPr="00F3158D" w:rsidRDefault="005A4726" w:rsidP="005A472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F3158D">
              <w:rPr>
                <w:rFonts w:ascii="Cambria" w:hAnsi="Cambria" w:cs="Times New Roman"/>
                <w:sz w:val="20"/>
                <w:szCs w:val="20"/>
                <w:lang w:val="hu-HU"/>
              </w:rPr>
              <w:t>- Videós visszanézés és elemzés – saját játék elemzése rögzített anyagon keresztül</w:t>
            </w:r>
          </w:p>
          <w:p w14:paraId="414A762F" w14:textId="28A2BB59" w:rsidR="005A4726" w:rsidRPr="00F3158D" w:rsidRDefault="005A4726" w:rsidP="005A472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F3158D">
              <w:rPr>
                <w:rFonts w:ascii="Cambria" w:hAnsi="Cambria" w:cs="Times New Roman"/>
                <w:sz w:val="20"/>
                <w:szCs w:val="20"/>
                <w:lang w:val="hu-HU"/>
              </w:rPr>
              <w:t>- Vizsgaszituáció modellezése – jelenetek próbája produkciószerű körülmények között</w:t>
            </w:r>
          </w:p>
          <w:p w14:paraId="70049786" w14:textId="60A4C9F4" w:rsidR="005A4726" w:rsidRPr="005A4726" w:rsidRDefault="005A472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tcBorders>
              <w:top w:val="nil"/>
            </w:tcBorders>
            <w:vAlign w:val="center"/>
          </w:tcPr>
          <w:p w14:paraId="7B35DD85" w14:textId="77777777" w:rsidR="003F659E" w:rsidRPr="00363D20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63D20" w14:paraId="2512011A" w14:textId="77777777" w:rsidTr="00C85C38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7A011C57" w14:textId="77777777" w:rsidR="003F659E" w:rsidRDefault="004D3AF6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1C6A4ADF" w14:textId="77777777" w:rsidR="00594BD2" w:rsidRDefault="00594BD2" w:rsidP="000277E2">
            <w:pPr>
              <w:tabs>
                <w:tab w:val="left" w:pos="2715"/>
              </w:tabs>
              <w:spacing w:after="0" w:line="240" w:lineRule="auto"/>
              <w:rPr>
                <w:i/>
              </w:rPr>
            </w:pPr>
            <w:r w:rsidRPr="00FB6622">
              <w:t>Johnstone, Keith</w:t>
            </w:r>
            <w:r>
              <w:t>,</w:t>
            </w:r>
            <w:r w:rsidRPr="00FB6622">
              <w:t xml:space="preserve">  IMPRO.</w:t>
            </w:r>
            <w:r>
              <w:t xml:space="preserve"> Improvizáció és és a színház (Személyiségfejlesztés VI.), </w:t>
            </w:r>
            <w:r>
              <w:rPr>
                <w:i/>
              </w:rPr>
              <w:t>Közművelődés Háza</w:t>
            </w:r>
            <w:r>
              <w:t xml:space="preserve">, </w:t>
            </w:r>
            <w:r>
              <w:rPr>
                <w:i/>
              </w:rPr>
              <w:t>Tatabánya, 1993</w:t>
            </w:r>
          </w:p>
          <w:p w14:paraId="0383AC80" w14:textId="1F4D389E" w:rsidR="00594BD2" w:rsidRPr="00594BD2" w:rsidRDefault="00594BD2" w:rsidP="00594BD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00594BD2">
              <w:rPr>
                <w:rFonts w:ascii="Cambria" w:hAnsi="Cambria" w:cs="Times New Roman"/>
                <w:b/>
                <w:bCs/>
                <w:sz w:val="20"/>
                <w:szCs w:val="20"/>
                <w:lang w:val="en-US"/>
              </w:rPr>
              <w:t>Yoshi Oida</w:t>
            </w:r>
            <w:r w:rsidRPr="00594BD2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: </w:t>
            </w:r>
            <w:r w:rsidRPr="00594BD2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The Invisible Actor</w:t>
            </w:r>
            <w:r w:rsidRPr="00594BD2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(Methuen, 2002) </w:t>
            </w:r>
          </w:p>
          <w:p w14:paraId="6D7D6E9B" w14:textId="7081D079" w:rsidR="00594BD2" w:rsidRPr="00594BD2" w:rsidRDefault="00594BD2" w:rsidP="00594BD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 w:rsidRPr="00594BD2">
              <w:rPr>
                <w:rFonts w:ascii="Cambria" w:hAnsi="Cambria" w:cs="Times New Roman"/>
                <w:b/>
                <w:bCs/>
                <w:sz w:val="20"/>
                <w:szCs w:val="20"/>
                <w:lang w:val="en-US"/>
              </w:rPr>
              <w:t>Thomas Richards</w:t>
            </w:r>
            <w:r w:rsidRPr="00594BD2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: </w:t>
            </w:r>
            <w:r w:rsidRPr="00594BD2">
              <w:rPr>
                <w:rFonts w:ascii="Cambria" w:hAnsi="Cambria" w:cs="Times New Roman"/>
                <w:i/>
                <w:iCs/>
                <w:sz w:val="20"/>
                <w:szCs w:val="20"/>
                <w:lang w:val="en-US"/>
              </w:rPr>
              <w:t>At Work with Grotowski on Physical Actions</w:t>
            </w:r>
            <w:r w:rsidRPr="00594BD2">
              <w:rPr>
                <w:rFonts w:ascii="Cambria" w:hAnsi="Cambria" w:cs="Times New Roman"/>
                <w:sz w:val="20"/>
                <w:szCs w:val="20"/>
                <w:lang w:val="en-US"/>
              </w:rPr>
              <w:t xml:space="preserve"> (Routledge, 1995) </w:t>
            </w:r>
          </w:p>
          <w:p w14:paraId="65706CFD" w14:textId="6D08AFBE" w:rsidR="00594BD2" w:rsidRPr="001621FF" w:rsidRDefault="00594BD2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US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Lorna Marshall: The Body Speaks (Bloomsbury, 2008)</w:t>
            </w:r>
          </w:p>
        </w:tc>
      </w:tr>
    </w:tbl>
    <w:p w14:paraId="65CC45BE" w14:textId="77777777" w:rsidR="0084063D" w:rsidRPr="00363D20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A5A0AA0" w14:textId="570614E2" w:rsidR="00036059" w:rsidRPr="00363D20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63D20" w14:paraId="697653B0" w14:textId="77777777" w:rsidTr="007E4CB3">
        <w:trPr>
          <w:trHeight w:val="4011"/>
        </w:trPr>
        <w:tc>
          <w:tcPr>
            <w:tcW w:w="10491" w:type="dxa"/>
          </w:tcPr>
          <w:p w14:paraId="0503F618" w14:textId="77777777" w:rsidR="00C85C38" w:rsidRPr="00F3158D" w:rsidRDefault="00C85C38" w:rsidP="00C85C38">
            <w:pPr>
              <w:pStyle w:val="ListParagraph"/>
              <w:numPr>
                <w:ilvl w:val="0"/>
                <w:numId w:val="4"/>
              </w:numPr>
              <w:spacing w:after="0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F3158D">
              <w:rPr>
                <w:rFonts w:ascii="Cambria" w:hAnsi="Cambria" w:cs="Times New Roman"/>
                <w:sz w:val="20"/>
                <w:szCs w:val="20"/>
                <w:lang w:val="hu-HU"/>
              </w:rPr>
              <w:t>A tantárgy tartalma szorosan illeszkedik a kortárs színházi gyakorlatokhoz, ahol elvárás az önálló, kreatív szerepformálás és a próbafolyamatban való aktív részvétel. A tanult módszerek segítenek a hallgatónak alkalmazkodni különböző rendezői elvárásokhoz és társulati struktúrákhoz.</w:t>
            </w:r>
          </w:p>
          <w:p w14:paraId="2B940AFD" w14:textId="5408C967" w:rsidR="0084568F" w:rsidRPr="00C85C38" w:rsidRDefault="0084568F" w:rsidP="00C85C38">
            <w:pPr>
              <w:spacing w:after="0" w:line="240" w:lineRule="auto"/>
              <w:ind w:left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7B13E652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194EDF" w14:textId="143D010A" w:rsidR="000B6EB1" w:rsidRPr="00363D20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363D20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63D20" w14:paraId="06629255" w14:textId="77777777" w:rsidTr="00636E66">
        <w:trPr>
          <w:trHeight w:val="284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C2573E7" w14:textId="6250816A" w:rsidR="00357598" w:rsidRPr="00363D20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363D20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14:paraId="2252364F" w14:textId="55468FE2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363D20" w14:paraId="3DDA6B4F" w14:textId="77777777" w:rsidTr="00636E66">
        <w:trPr>
          <w:trHeight w:val="881"/>
        </w:trPr>
        <w:tc>
          <w:tcPr>
            <w:tcW w:w="1985" w:type="dxa"/>
            <w:vMerge w:val="restart"/>
            <w:tcBorders>
              <w:bottom w:val="nil"/>
            </w:tcBorders>
            <w:vAlign w:val="center"/>
          </w:tcPr>
          <w:p w14:paraId="0E948466" w14:textId="03C81ED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10.4 </w:t>
            </w:r>
            <w:r w:rsidR="007D301E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3B2CB15C" w:rsidR="00357598" w:rsidRPr="00363D20" w:rsidRDefault="005A472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A4726">
              <w:rPr>
                <w:rFonts w:ascii="Cambria" w:hAnsi="Cambria" w:cs="Times New Roman"/>
                <w:sz w:val="20"/>
                <w:szCs w:val="20"/>
              </w:rPr>
              <w:t>A szerepformálás szakaszainak ismerete (cél, akadály, akció, partnerkapcsolat)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14:paraId="307E3AAC" w14:textId="30157628" w:rsidR="00357598" w:rsidRPr="001621FF" w:rsidRDefault="009C466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C4666">
              <w:rPr>
                <w:rFonts w:ascii="Cambria" w:hAnsi="Cambria" w:cs="Times New Roman"/>
                <w:sz w:val="20"/>
                <w:szCs w:val="20"/>
              </w:rPr>
              <w:t>– Rövid szóbeli vagy írásbeli elméleti felmérés (pl. vizsga vagy esszé)</w:t>
            </w:r>
            <w:r w:rsidRPr="009C4666">
              <w:rPr>
                <w:rFonts w:ascii="Cambria" w:hAnsi="Cambria" w:cs="Times New Roman"/>
                <w:sz w:val="20"/>
                <w:szCs w:val="20"/>
              </w:rPr>
              <w:br/>
              <w:t>– Kiscsoportos feladatok prezentálása (pl. szerep-elemzés)</w:t>
            </w:r>
            <w:r w:rsidRPr="009C4666">
              <w:rPr>
                <w:rFonts w:ascii="Cambria" w:hAnsi="Cambria" w:cs="Times New Roman"/>
                <w:sz w:val="20"/>
                <w:szCs w:val="20"/>
              </w:rPr>
              <w:br/>
              <w:t>– Tanári megfigyelés az elméleti részvétel során</w:t>
            </w:r>
          </w:p>
        </w:tc>
        <w:tc>
          <w:tcPr>
            <w:tcW w:w="2978" w:type="dxa"/>
            <w:vAlign w:val="center"/>
          </w:tcPr>
          <w:p w14:paraId="759DB29F" w14:textId="10C66E2A" w:rsidR="00357598" w:rsidRPr="00363D20" w:rsidRDefault="00636E66" w:rsidP="009C466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20%</w:t>
            </w:r>
          </w:p>
        </w:tc>
      </w:tr>
      <w:tr w:rsidR="00357598" w:rsidRPr="00363D20" w14:paraId="685D657C" w14:textId="77777777" w:rsidTr="00636E66">
        <w:trPr>
          <w:trHeight w:val="284"/>
        </w:trPr>
        <w:tc>
          <w:tcPr>
            <w:tcW w:w="1985" w:type="dxa"/>
            <w:vMerge/>
            <w:tcBorders>
              <w:top w:val="nil"/>
              <w:bottom w:val="nil"/>
            </w:tcBorders>
            <w:vAlign w:val="center"/>
          </w:tcPr>
          <w:p w14:paraId="7F537EC0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41328FC6" w14:textId="11A18A5C" w:rsidR="00357598" w:rsidRPr="00363D20" w:rsidRDefault="005A472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A4726">
              <w:rPr>
                <w:rFonts w:ascii="Cambria" w:hAnsi="Cambria" w:cs="Times New Roman"/>
                <w:sz w:val="20"/>
                <w:szCs w:val="20"/>
              </w:rPr>
              <w:t>Az improvizáció szerepének megértése a próbafolyamatban</w:t>
            </w: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  <w:vAlign w:val="center"/>
          </w:tcPr>
          <w:p w14:paraId="4BC27ADE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5A4726" w:rsidRPr="00363D20" w14:paraId="4C02523F" w14:textId="77777777" w:rsidTr="00636E66">
        <w:trPr>
          <w:trHeight w:val="284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C15F1B7" w14:textId="77777777" w:rsidR="005A4726" w:rsidRPr="00363D20" w:rsidRDefault="005A472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10E6B20E" w14:textId="0579AD21" w:rsidR="005A4726" w:rsidRPr="00363D20" w:rsidRDefault="009C466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C4666">
              <w:rPr>
                <w:rFonts w:ascii="Cambria" w:hAnsi="Cambria" w:cs="Times New Roman"/>
                <w:sz w:val="20"/>
                <w:szCs w:val="20"/>
              </w:rPr>
              <w:t>Elméleti fogalmak alkalmazása gyakorlati példákra</w:t>
            </w:r>
          </w:p>
        </w:tc>
        <w:tc>
          <w:tcPr>
            <w:tcW w:w="2692" w:type="dxa"/>
            <w:tcBorders>
              <w:top w:val="nil"/>
              <w:bottom w:val="nil"/>
            </w:tcBorders>
            <w:vAlign w:val="center"/>
          </w:tcPr>
          <w:p w14:paraId="7D497BE1" w14:textId="77777777" w:rsidR="005A4726" w:rsidRPr="00363D20" w:rsidRDefault="005A472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07225ACE" w14:textId="77777777" w:rsidR="005A4726" w:rsidRPr="00363D20" w:rsidRDefault="005A472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9C4666" w:rsidRPr="00363D20" w14:paraId="342E8858" w14:textId="77777777" w:rsidTr="00636E66">
        <w:trPr>
          <w:trHeight w:val="701"/>
        </w:trPr>
        <w:tc>
          <w:tcPr>
            <w:tcW w:w="1985" w:type="dxa"/>
            <w:tcBorders>
              <w:top w:val="nil"/>
            </w:tcBorders>
            <w:vAlign w:val="center"/>
          </w:tcPr>
          <w:p w14:paraId="1D9B23A0" w14:textId="77777777" w:rsidR="009C4666" w:rsidRPr="00363D20" w:rsidRDefault="009C466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63B27874" w14:textId="42F2A09B" w:rsidR="009C4666" w:rsidRPr="009C4666" w:rsidRDefault="009C466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C4666">
              <w:rPr>
                <w:rFonts w:ascii="Cambria" w:hAnsi="Cambria" w:cs="Times New Roman"/>
                <w:sz w:val="20"/>
                <w:szCs w:val="20"/>
              </w:rPr>
              <w:t>Aktív részvétel az interaktív előadásokon</w:t>
            </w:r>
          </w:p>
        </w:tc>
        <w:tc>
          <w:tcPr>
            <w:tcW w:w="2692" w:type="dxa"/>
            <w:tcBorders>
              <w:top w:val="nil"/>
            </w:tcBorders>
            <w:vAlign w:val="center"/>
          </w:tcPr>
          <w:p w14:paraId="50C3F758" w14:textId="77777777" w:rsidR="009C4666" w:rsidRPr="00363D20" w:rsidRDefault="009C466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08F4D8D1" w14:textId="77777777" w:rsidR="009C4666" w:rsidRPr="00363D20" w:rsidRDefault="009C466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57598" w:rsidRPr="00363D20" w14:paraId="4000A1C8" w14:textId="77777777" w:rsidTr="00636E66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363D20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 xml:space="preserve">10.5 </w:t>
            </w:r>
            <w:r w:rsidR="009C4840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Szeminárium / </w:t>
            </w:r>
          </w:p>
          <w:p w14:paraId="620B4533" w14:textId="4F504641" w:rsidR="00357598" w:rsidRPr="00363D20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56A98BB" w14:textId="7E2072C8" w:rsidR="00357598" w:rsidRPr="00363D20" w:rsidRDefault="00636E6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36E66">
              <w:rPr>
                <w:rFonts w:ascii="Cambria" w:hAnsi="Cambria" w:cs="Times New Roman"/>
                <w:sz w:val="20"/>
                <w:szCs w:val="20"/>
              </w:rPr>
              <w:t>– Jelenetek aktív és folyamatos kidolgozása</w:t>
            </w:r>
            <w:r w:rsidRPr="00636E66">
              <w:rPr>
                <w:rFonts w:ascii="Cambria" w:hAnsi="Cambria" w:cs="Times New Roman"/>
                <w:sz w:val="20"/>
                <w:szCs w:val="20"/>
              </w:rPr>
              <w:br/>
              <w:t>– A szerep testben, hangban és viselkedésben való formálása</w:t>
            </w:r>
            <w:r w:rsidRPr="00636E66">
              <w:rPr>
                <w:rFonts w:ascii="Cambria" w:hAnsi="Cambria" w:cs="Times New Roman"/>
                <w:sz w:val="20"/>
                <w:szCs w:val="20"/>
              </w:rPr>
              <w:br/>
              <w:t>– Improvizációs gyakorlatokban való aktív, kezdeményező részvétel</w:t>
            </w:r>
            <w:r w:rsidRPr="00636E66">
              <w:rPr>
                <w:rFonts w:ascii="Cambria" w:hAnsi="Cambria" w:cs="Times New Roman"/>
                <w:sz w:val="20"/>
                <w:szCs w:val="20"/>
              </w:rPr>
              <w:br/>
              <w:t>– Reflektív készség: saját és mások munkájára való tudatos visszajelzés</w:t>
            </w:r>
            <w:r w:rsidRPr="00636E66">
              <w:rPr>
                <w:rFonts w:ascii="Cambria" w:hAnsi="Cambria" w:cs="Times New Roman"/>
                <w:sz w:val="20"/>
                <w:szCs w:val="20"/>
              </w:rPr>
              <w:br/>
              <w:t>– Egyéni felelősségvállalás a jelenetmunkában (pontosság, önállóság)</w:t>
            </w:r>
          </w:p>
        </w:tc>
        <w:tc>
          <w:tcPr>
            <w:tcW w:w="2692" w:type="dxa"/>
            <w:vAlign w:val="center"/>
          </w:tcPr>
          <w:p w14:paraId="45722AA8" w14:textId="03C46652" w:rsidR="00357598" w:rsidRPr="00363D20" w:rsidRDefault="00636E6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36E66">
              <w:rPr>
                <w:rFonts w:ascii="Cambria" w:hAnsi="Cambria" w:cs="Times New Roman"/>
                <w:sz w:val="20"/>
                <w:szCs w:val="20"/>
              </w:rPr>
              <w:t>– Folyamatos tanári megfigyelés a gyakorlatokon</w:t>
            </w:r>
            <w:r w:rsidRPr="00636E66">
              <w:rPr>
                <w:rFonts w:ascii="Cambria" w:hAnsi="Cambria" w:cs="Times New Roman"/>
                <w:sz w:val="20"/>
                <w:szCs w:val="20"/>
              </w:rPr>
              <w:br/>
              <w:t>– Egyéni és páros vizsgajelenet</w:t>
            </w:r>
            <w:r>
              <w:rPr>
                <w:rFonts w:ascii="Cambria" w:hAnsi="Cambria" w:cs="Times New Roman"/>
                <w:sz w:val="20"/>
                <w:szCs w:val="20"/>
              </w:rPr>
              <w:t>ek</w:t>
            </w:r>
            <w:r w:rsidRPr="00636E66">
              <w:rPr>
                <w:rFonts w:ascii="Cambria" w:hAnsi="Cambria" w:cs="Times New Roman"/>
                <w:sz w:val="20"/>
                <w:szCs w:val="20"/>
              </w:rPr>
              <w:t xml:space="preserve"> előadása</w:t>
            </w:r>
            <w:r w:rsidRPr="00636E66">
              <w:rPr>
                <w:rFonts w:ascii="Cambria" w:hAnsi="Cambria" w:cs="Times New Roman"/>
                <w:sz w:val="20"/>
                <w:szCs w:val="20"/>
              </w:rPr>
              <w:br/>
              <w:t>– Rövid írásbeli vagy szóbeli reflektív összegzés a vizsga után</w:t>
            </w:r>
            <w:r w:rsidRPr="00636E66">
              <w:rPr>
                <w:rFonts w:ascii="Cambria" w:hAnsi="Cambria" w:cs="Times New Roman"/>
                <w:sz w:val="20"/>
                <w:szCs w:val="20"/>
              </w:rPr>
              <w:br/>
              <w:t>–önértékelés</w:t>
            </w:r>
          </w:p>
        </w:tc>
        <w:tc>
          <w:tcPr>
            <w:tcW w:w="2978" w:type="dxa"/>
            <w:vAlign w:val="center"/>
          </w:tcPr>
          <w:p w14:paraId="47DB3803" w14:textId="58DCE1EF" w:rsidR="00357598" w:rsidRPr="00363D20" w:rsidRDefault="00636E66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36E66">
              <w:rPr>
                <w:rFonts w:ascii="Cambria" w:hAnsi="Cambria" w:cs="Times New Roman"/>
                <w:b/>
                <w:bCs/>
                <w:sz w:val="20"/>
                <w:szCs w:val="20"/>
              </w:rPr>
              <w:t>Vizsgajelenet</w:t>
            </w:r>
            <w:r w:rsidRPr="00636E66">
              <w:rPr>
                <w:rFonts w:ascii="Cambria" w:hAnsi="Cambria" w:cs="Times New Roman"/>
                <w:sz w:val="20"/>
                <w:szCs w:val="20"/>
              </w:rPr>
              <w:t>: 50%</w:t>
            </w:r>
            <w:r w:rsidRPr="00636E66">
              <w:rPr>
                <w:rFonts w:ascii="Cambria" w:hAnsi="Cambria" w:cs="Times New Roman"/>
                <w:sz w:val="20"/>
                <w:szCs w:val="20"/>
              </w:rPr>
              <w:br/>
            </w:r>
            <w:r w:rsidRPr="00636E66">
              <w:rPr>
                <w:rFonts w:ascii="Cambria" w:hAnsi="Cambria" w:cs="Times New Roman"/>
                <w:b/>
                <w:bCs/>
                <w:sz w:val="20"/>
                <w:szCs w:val="20"/>
              </w:rPr>
              <w:t>Gyakorlati órai részvétel és haladás</w:t>
            </w:r>
            <w:r w:rsidRPr="00636E66">
              <w:rPr>
                <w:rFonts w:ascii="Cambria" w:hAnsi="Cambria" w:cs="Times New Roman"/>
                <w:sz w:val="20"/>
                <w:szCs w:val="20"/>
              </w:rPr>
              <w:t>: 25%</w:t>
            </w:r>
            <w:r w:rsidRPr="00636E66">
              <w:rPr>
                <w:rFonts w:ascii="Cambria" w:hAnsi="Cambria" w:cs="Times New Roman"/>
                <w:sz w:val="20"/>
                <w:szCs w:val="20"/>
              </w:rPr>
              <w:br/>
            </w:r>
            <w:r w:rsidRPr="00636E66">
              <w:rPr>
                <w:rFonts w:ascii="Cambria" w:hAnsi="Cambria" w:cs="Times New Roman"/>
                <w:b/>
                <w:bCs/>
                <w:sz w:val="20"/>
                <w:szCs w:val="20"/>
              </w:rPr>
              <w:t>Reflektív munka</w:t>
            </w:r>
            <w:r w:rsidRPr="00636E66">
              <w:rPr>
                <w:rFonts w:ascii="Cambria" w:hAnsi="Cambria" w:cs="Times New Roman"/>
                <w:sz w:val="20"/>
                <w:szCs w:val="20"/>
              </w:rPr>
              <w:t>: 5%</w:t>
            </w:r>
          </w:p>
        </w:tc>
      </w:tr>
      <w:tr w:rsidR="00357598" w:rsidRPr="00363D20" w14:paraId="2C56DD2A" w14:textId="77777777" w:rsidTr="00636E66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363D20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C1E6256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24AF3BCF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196415F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57598" w:rsidRPr="00363D20" w14:paraId="17F47F67" w14:textId="77777777" w:rsidTr="00636E66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10.6 </w:t>
            </w:r>
            <w:r w:rsidR="009605D1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363D20" w14:paraId="6CA55508" w14:textId="77777777" w:rsidTr="00636E66">
        <w:trPr>
          <w:trHeight w:val="1252"/>
        </w:trPr>
        <w:tc>
          <w:tcPr>
            <w:tcW w:w="10492" w:type="dxa"/>
            <w:gridSpan w:val="4"/>
          </w:tcPr>
          <w:p w14:paraId="6A021325" w14:textId="296DD164" w:rsidR="009C4666" w:rsidRPr="009C4666" w:rsidRDefault="00357598" w:rsidP="009C4666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9C4666" w:rsidRPr="009C4666">
              <w:rPr>
                <w:rFonts w:ascii="Cambria" w:hAnsi="Cambria" w:cs="Times New Roman"/>
                <w:sz w:val="20"/>
                <w:szCs w:val="20"/>
              </w:rPr>
              <w:t xml:space="preserve">– Legalább </w:t>
            </w:r>
            <w:r w:rsidR="009C4666" w:rsidRPr="009C4666">
              <w:rPr>
                <w:rFonts w:ascii="Cambria" w:hAnsi="Cambria" w:cs="Times New Roman"/>
                <w:b/>
                <w:bCs/>
                <w:sz w:val="20"/>
                <w:szCs w:val="20"/>
              </w:rPr>
              <w:t>75% jelenlét</w:t>
            </w:r>
            <w:r w:rsidR="009C4666" w:rsidRPr="009C4666">
              <w:rPr>
                <w:rFonts w:ascii="Cambria" w:hAnsi="Cambria" w:cs="Times New Roman"/>
                <w:sz w:val="20"/>
                <w:szCs w:val="20"/>
              </w:rPr>
              <w:t xml:space="preserve"> minden óratípuson</w:t>
            </w:r>
            <w:r w:rsidR="009C4666" w:rsidRPr="009C4666">
              <w:rPr>
                <w:rFonts w:ascii="Cambria" w:hAnsi="Cambria" w:cs="Times New Roman"/>
                <w:sz w:val="20"/>
                <w:szCs w:val="20"/>
              </w:rPr>
              <w:br/>
              <w:t xml:space="preserve">– Egyéni vagy páros </w:t>
            </w:r>
            <w:r w:rsidR="009C4666" w:rsidRPr="009C4666">
              <w:rPr>
                <w:rFonts w:ascii="Cambria" w:hAnsi="Cambria" w:cs="Times New Roman"/>
                <w:b/>
                <w:bCs/>
                <w:sz w:val="20"/>
                <w:szCs w:val="20"/>
              </w:rPr>
              <w:t>vizsgajelenet bemutatása</w:t>
            </w:r>
            <w:r w:rsidR="009C4666" w:rsidRPr="009C4666">
              <w:rPr>
                <w:rFonts w:ascii="Cambria" w:hAnsi="Cambria" w:cs="Times New Roman"/>
                <w:sz w:val="20"/>
                <w:szCs w:val="20"/>
              </w:rPr>
              <w:br/>
              <w:t xml:space="preserve">– Minimum </w:t>
            </w:r>
            <w:r w:rsidR="009C4666" w:rsidRPr="009C4666">
              <w:rPr>
                <w:rFonts w:ascii="Cambria" w:hAnsi="Cambria" w:cs="Times New Roman"/>
                <w:b/>
                <w:bCs/>
                <w:sz w:val="20"/>
                <w:szCs w:val="20"/>
              </w:rPr>
              <w:t>elégséges szintű részvétel</w:t>
            </w:r>
            <w:r w:rsidR="009C4666" w:rsidRPr="009C4666">
              <w:rPr>
                <w:rFonts w:ascii="Cambria" w:hAnsi="Cambria" w:cs="Times New Roman"/>
                <w:sz w:val="20"/>
                <w:szCs w:val="20"/>
              </w:rPr>
              <w:t xml:space="preserve"> a próbafolyamatban</w:t>
            </w:r>
            <w:r w:rsidR="009C4666" w:rsidRPr="009C4666">
              <w:rPr>
                <w:rFonts w:ascii="Cambria" w:hAnsi="Cambria" w:cs="Times New Roman"/>
                <w:sz w:val="20"/>
                <w:szCs w:val="20"/>
              </w:rPr>
              <w:br/>
              <w:t xml:space="preserve">– </w:t>
            </w:r>
            <w:r w:rsidR="009C4666" w:rsidRPr="009C4666">
              <w:rPr>
                <w:rFonts w:ascii="Cambria" w:hAnsi="Cambria" w:cs="Times New Roman"/>
                <w:b/>
                <w:bCs/>
                <w:sz w:val="20"/>
                <w:szCs w:val="20"/>
              </w:rPr>
              <w:t>Alapfokú reflektív készség</w:t>
            </w:r>
            <w:r w:rsidR="009C4666" w:rsidRPr="009C4666">
              <w:rPr>
                <w:rFonts w:ascii="Cambria" w:hAnsi="Cambria" w:cs="Times New Roman"/>
                <w:sz w:val="20"/>
                <w:szCs w:val="20"/>
              </w:rPr>
              <w:t xml:space="preserve"> bizonyítása szóban vagy írásban</w:t>
            </w:r>
          </w:p>
          <w:p w14:paraId="3367B147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2C08C47D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6766C520" w14:textId="77777777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0074E2E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(Fenntartható fejlődési célok/ Sustainable Development Goals)</w:t>
      </w:r>
      <w:r w:rsidR="00C3571C" w:rsidRPr="00363D20"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363D20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103A1D46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gridSpan w:val="8"/>
            <w:vAlign w:val="center"/>
          </w:tcPr>
          <w:p w14:paraId="5741C871" w14:textId="7F35718D" w:rsidR="00CB66F3" w:rsidRPr="00363D20" w:rsidRDefault="00636E66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Nem alkalmazható</w:t>
            </w:r>
          </w:p>
        </w:tc>
      </w:tr>
      <w:tr w:rsidR="00CB66F3" w:rsidRPr="00363D20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096DFCD7" w:rsidR="001253AA" w:rsidRPr="00363D20" w:rsidRDefault="001253AA" w:rsidP="00E703A6">
            <w:pPr>
              <w:ind w:right="-537"/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1E84881" w14:textId="5B898AD6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732604C" w14:textId="46A01F90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52A4F882" w14:textId="07E7BFC4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1DDE7636" w14:textId="60B47D9F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A69A711" w14:textId="0744182E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423B32E2" w14:textId="5A6040E6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41BDDBE" w14:textId="39A6AD7E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C16B376" w14:textId="4A5A90DE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CB66F3" w:rsidRPr="00363D20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0F74632D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5B005270" w14:textId="7F0D769B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66784A8" w14:textId="428C2087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3C58DF13" w14:textId="14C8BD94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8729EAA" w14:textId="741D84C5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03DB388" w14:textId="2B7B67A3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7A1D1EBA" w14:textId="3843AB9C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30B9DC" w14:textId="171B5FE2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363D20" w:rsidRDefault="001253AA" w:rsidP="00E703A6">
            <w:pPr>
              <w:rPr>
                <w:rFonts w:ascii="Cambria" w:hAnsi="Cambria"/>
                <w:lang w:val="hu-HU"/>
              </w:rPr>
            </w:pPr>
          </w:p>
        </w:tc>
      </w:tr>
    </w:tbl>
    <w:p w14:paraId="74CA3B07" w14:textId="77777777" w:rsidR="006A3DD3" w:rsidRPr="00363D20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71362F5A" w14:textId="7076CDA9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  <w:p w14:paraId="6F85EC4B" w14:textId="7190431F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363D20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34043C9C" w14:textId="4BD97B51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B21A8" w14:textId="77777777" w:rsidR="00DB2338" w:rsidRDefault="00DB2338" w:rsidP="00D12BC3">
      <w:pPr>
        <w:spacing w:after="0" w:line="240" w:lineRule="auto"/>
      </w:pPr>
      <w:r>
        <w:separator/>
      </w:r>
    </w:p>
  </w:endnote>
  <w:endnote w:type="continuationSeparator" w:id="0">
    <w:p w14:paraId="107D6D8D" w14:textId="77777777" w:rsidR="00DB2338" w:rsidRDefault="00DB2338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54D03" w14:textId="77777777" w:rsidR="00DB2338" w:rsidRDefault="00DB2338" w:rsidP="00D12BC3">
      <w:pPr>
        <w:spacing w:after="0" w:line="240" w:lineRule="auto"/>
      </w:pPr>
      <w:r>
        <w:separator/>
      </w:r>
    </w:p>
  </w:footnote>
  <w:footnote w:type="continuationSeparator" w:id="0">
    <w:p w14:paraId="2A84D4C0" w14:textId="77777777" w:rsidR="00DB2338" w:rsidRDefault="00DB2338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FootnoteText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FootnoteReference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1"/>
  </w:num>
  <w:num w:numId="2" w16cid:durableId="421922726">
    <w:abstractNumId w:val="0"/>
  </w:num>
  <w:num w:numId="3" w16cid:durableId="1741975505">
    <w:abstractNumId w:val="2"/>
  </w:num>
  <w:num w:numId="4" w16cid:durableId="1498227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2EB0"/>
    <w:rsid w:val="00005F23"/>
    <w:rsid w:val="000277E2"/>
    <w:rsid w:val="00032212"/>
    <w:rsid w:val="00035F4F"/>
    <w:rsid w:val="00036059"/>
    <w:rsid w:val="000453A3"/>
    <w:rsid w:val="00050AD6"/>
    <w:rsid w:val="00061539"/>
    <w:rsid w:val="00062E17"/>
    <w:rsid w:val="00063EAD"/>
    <w:rsid w:val="00083057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621FF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11074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5929"/>
    <w:rsid w:val="003B6EE4"/>
    <w:rsid w:val="003C197C"/>
    <w:rsid w:val="003D12B8"/>
    <w:rsid w:val="003D7F8A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34D30"/>
    <w:rsid w:val="0054636C"/>
    <w:rsid w:val="00551CC4"/>
    <w:rsid w:val="005610EE"/>
    <w:rsid w:val="0056746D"/>
    <w:rsid w:val="00586682"/>
    <w:rsid w:val="0059285C"/>
    <w:rsid w:val="00594BD2"/>
    <w:rsid w:val="00596E32"/>
    <w:rsid w:val="005A1A36"/>
    <w:rsid w:val="005A472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36E66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71949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03EB0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B22B7"/>
    <w:rsid w:val="009C2B78"/>
    <w:rsid w:val="009C4666"/>
    <w:rsid w:val="009C4840"/>
    <w:rsid w:val="009D436C"/>
    <w:rsid w:val="009F10DB"/>
    <w:rsid w:val="009F12E2"/>
    <w:rsid w:val="009F6D96"/>
    <w:rsid w:val="00A01E80"/>
    <w:rsid w:val="00A2049A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83667"/>
    <w:rsid w:val="00C85C38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CF4D1F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B2338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94FCA"/>
    <w:rsid w:val="00EB0A67"/>
    <w:rsid w:val="00EB1C45"/>
    <w:rsid w:val="00EB79BF"/>
    <w:rsid w:val="00EC43EB"/>
    <w:rsid w:val="00EF0F75"/>
    <w:rsid w:val="00EF1903"/>
    <w:rsid w:val="00EF2302"/>
    <w:rsid w:val="00EF2873"/>
    <w:rsid w:val="00F01236"/>
    <w:rsid w:val="00F01F2B"/>
    <w:rsid w:val="00F0229B"/>
    <w:rsid w:val="00F112CC"/>
    <w:rsid w:val="00F244C9"/>
    <w:rsid w:val="00F313E6"/>
    <w:rsid w:val="00F3158D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semiHidden/>
    <w:rsid w:val="00594BD2"/>
    <w:pPr>
      <w:suppressAutoHyphens/>
      <w:spacing w:after="0" w:line="240" w:lineRule="auto"/>
    </w:pPr>
    <w:rPr>
      <w:rFonts w:ascii="Times New Roman" w:eastAsia="Times New Roman" w:hAnsi="Times New Roman" w:cs="Times New Roman"/>
      <w:i/>
      <w:kern w:val="0"/>
      <w:sz w:val="20"/>
      <w:szCs w:val="20"/>
      <w:lang w:val="hu-HU" w:eastAsia="ar-SA"/>
      <w14:ligatures w14:val="none"/>
    </w:rPr>
  </w:style>
  <w:style w:type="character" w:customStyle="1" w:styleId="BodyTextChar">
    <w:name w:val="Body Text Char"/>
    <w:basedOn w:val="DefaultParagraphFont"/>
    <w:link w:val="BodyText"/>
    <w:semiHidden/>
    <w:rsid w:val="00594BD2"/>
    <w:rPr>
      <w:rFonts w:ascii="Times New Roman" w:eastAsia="Times New Roman" w:hAnsi="Times New Roman" w:cs="Times New Roman"/>
      <w:i/>
      <w:kern w:val="0"/>
      <w:sz w:val="20"/>
      <w:szCs w:val="20"/>
      <w:lang w:val="hu-HU" w:eastAsia="ar-SA"/>
      <w14:ligatures w14:val="none"/>
    </w:rPr>
  </w:style>
  <w:style w:type="character" w:customStyle="1" w:styleId="font81">
    <w:name w:val="font81"/>
    <w:basedOn w:val="DefaultParagraphFont"/>
    <w:rsid w:val="009B22B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241">
    <w:name w:val="font241"/>
    <w:basedOn w:val="DefaultParagraphFont"/>
    <w:rsid w:val="00E94FCA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391">
    <w:name w:val="font391"/>
    <w:basedOn w:val="DefaultParagraphFont"/>
    <w:rsid w:val="00E94FCA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21">
    <w:name w:val="font321"/>
    <w:basedOn w:val="DefaultParagraphFont"/>
    <w:rsid w:val="00E94F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341">
    <w:name w:val="font341"/>
    <w:basedOn w:val="DefaultParagraphFont"/>
    <w:rsid w:val="00E94F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91">
    <w:name w:val="font91"/>
    <w:basedOn w:val="DefaultParagraphFont"/>
    <w:rsid w:val="00E94F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291">
    <w:name w:val="font291"/>
    <w:basedOn w:val="DefaultParagraphFont"/>
    <w:rsid w:val="00E94FCA"/>
    <w:rPr>
      <w:rFonts w:ascii="Aptos" w:hAnsi="Aptos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231">
    <w:name w:val="font231"/>
    <w:basedOn w:val="DefaultParagraphFont"/>
    <w:rsid w:val="00E94FCA"/>
    <w:rPr>
      <w:rFonts w:ascii="Aptos" w:hAnsi="Aptos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A723F7-3C43-45A0-B13A-049145CB4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7305</TotalTime>
  <Pages>6</Pages>
  <Words>1494</Words>
  <Characters>8522</Characters>
  <Application>Microsoft Office Word</Application>
  <DocSecurity>0</DocSecurity>
  <Lines>71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8</cp:revision>
  <dcterms:created xsi:type="dcterms:W3CDTF">2025-05-16T11:51:00Z</dcterms:created>
  <dcterms:modified xsi:type="dcterms:W3CDTF">2026-06-07T15:50:00Z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